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90" w:rsidRDefault="00BC7990">
      <w:r>
        <w:rPr>
          <w:lang w:val="en-GB"/>
        </w:rPr>
        <w:pict>
          <v:group id="_x0000_s1026" style="position:absolute;margin-left:-43.9pt;margin-top:-.85pt;width:783pt;height:27.9pt;z-index:251659264;mso-wrap-distance-left:4.5pt;mso-wrap-distance-top:4.5pt;mso-wrap-distance-right:4.5pt;mso-wrap-distance-bottom:4.5pt;mso-position-vertical-relative:line" coordsize="99441,3543">
            <v:rect id="_x0000_s1027" style="position:absolute;width:99441;height:3543" fillcolor="black" stroked="f" strokeweight="1pt">
              <v:stroke miterlimit="4"/>
            </v:rect>
            <v:rect id="_x0000_s1028" style="position:absolute;width:99441;height:3543" filled="f" stroked="f" strokeweight="1pt">
              <v:stroke miterlimit="4"/>
              <v:textbox>
                <w:txbxContent>
                  <w:p w:rsidR="00944D66" w:rsidRDefault="000C025F">
                    <w:pPr>
                      <w:pStyle w:val="Body"/>
                      <w:jc w:val="center"/>
                    </w:pPr>
                    <w:r>
                      <w:rPr>
                        <w:color w:val="FFFFFF"/>
                        <w:sz w:val="36"/>
                        <w:szCs w:val="36"/>
                        <w:u w:color="FFFFFF"/>
                        <w:shd w:val="clear" w:color="auto" w:fill="000000"/>
                        <w:lang w:val="en-US"/>
                      </w:rPr>
                      <w:t>Procedure-Based Assessment Validation</w:t>
                    </w:r>
                    <w:r w:rsidR="00BC7990">
                      <w:rPr>
                        <w:color w:val="FFFFFF"/>
                        <w:sz w:val="36"/>
                        <w:szCs w:val="28"/>
                        <w:u w:color="FFFFFF"/>
                        <w:lang w:val="en-US"/>
                      </w:rPr>
                      <w:t>:</w:t>
                    </w:r>
                    <w:r w:rsidR="00491312">
                      <w:rPr>
                        <w:color w:val="FFFFFF"/>
                        <w:sz w:val="28"/>
                        <w:szCs w:val="28"/>
                        <w:u w:color="FFFFFF"/>
                        <w:lang w:val="en-US"/>
                      </w:rPr>
                      <w:t xml:space="preserve"> </w:t>
                    </w:r>
                    <w:r w:rsidR="00491312" w:rsidRPr="00491312">
                      <w:rPr>
                        <w:color w:val="FFFFFF"/>
                        <w:sz w:val="36"/>
                        <w:szCs w:val="28"/>
                        <w:u w:color="FFFFFF"/>
                        <w:lang w:val="en-US"/>
                      </w:rPr>
                      <w:t>Laminectomy</w:t>
                    </w:r>
                    <w:r w:rsidR="00491312">
                      <w:rPr>
                        <w:color w:val="FFFFFF"/>
                        <w:sz w:val="28"/>
                        <w:szCs w:val="28"/>
                        <w:u w:color="FFFFFF"/>
                        <w:lang w:val="en-US"/>
                      </w:rPr>
                      <w:t xml:space="preserve"> (t</w:t>
                    </w:r>
                    <w:r>
                      <w:rPr>
                        <w:color w:val="FFFFFF"/>
                        <w:sz w:val="28"/>
                        <w:szCs w:val="28"/>
                        <w:u w:color="FFFFFF"/>
                        <w:lang w:val="en-US"/>
                      </w:rPr>
                      <w:t>o be used for training assessor)</w:t>
                    </w:r>
                  </w:p>
                </w:txbxContent>
              </v:textbox>
            </v:rect>
          </v:group>
        </w:pict>
      </w:r>
    </w:p>
    <w:p w:rsidR="00BC7990" w:rsidRDefault="00BC7990"/>
    <w:tbl>
      <w:tblPr>
        <w:tblW w:w="14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8"/>
        <w:gridCol w:w="7088"/>
      </w:tblGrid>
      <w:tr w:rsidR="00944D66">
        <w:trPr>
          <w:trHeight w:val="32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D66" w:rsidRDefault="000C025F">
            <w:pPr>
              <w:pStyle w:val="Body"/>
              <w:spacing w:before="100" w:after="100"/>
            </w:pPr>
            <w:r>
              <w:rPr>
                <w:sz w:val="28"/>
                <w:szCs w:val="28"/>
                <w:lang w:val="en-US"/>
              </w:rPr>
              <w:t xml:space="preserve">Specialty: </w:t>
            </w:r>
            <w:r w:rsidR="00BC7990">
              <w:rPr>
                <w:sz w:val="28"/>
                <w:szCs w:val="28"/>
                <w:lang w:val="en-US"/>
              </w:rPr>
              <w:t>Neurosurgery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D66" w:rsidRDefault="000C025F">
            <w:pPr>
              <w:pStyle w:val="Body"/>
              <w:spacing w:before="100" w:after="100"/>
            </w:pPr>
            <w:r>
              <w:rPr>
                <w:sz w:val="28"/>
                <w:szCs w:val="28"/>
                <w:lang w:val="en-US"/>
              </w:rPr>
              <w:t>Procedure:</w:t>
            </w:r>
            <w:r w:rsidR="00BC7990">
              <w:rPr>
                <w:sz w:val="28"/>
                <w:szCs w:val="28"/>
                <w:lang w:val="en-US"/>
              </w:rPr>
              <w:t xml:space="preserve"> </w:t>
            </w:r>
            <w:r w:rsidR="00BC7990" w:rsidRPr="00BC7990">
              <w:rPr>
                <w:sz w:val="28"/>
                <w:szCs w:val="28"/>
                <w:lang w:val="en-US"/>
              </w:rPr>
              <w:t>Laminectomy</w:t>
            </w:r>
          </w:p>
        </w:tc>
      </w:tr>
    </w:tbl>
    <w:p w:rsidR="00944D66" w:rsidRDefault="00BC7990">
      <w:pPr>
        <w:pStyle w:val="Body"/>
        <w:rPr>
          <w:sz w:val="36"/>
          <w:szCs w:val="36"/>
        </w:rPr>
      </w:pPr>
      <w:r>
        <w:pict>
          <v:rect id="_x0000_s1029" style="position:absolute;margin-left:-41.8pt;margin-top:18.8pt;width:774pt;height:45pt;z-index:251660288;visibility:visible;mso-wrap-distance-left:4.5pt;mso-wrap-distance-top:4.5pt;mso-wrap-distance-right:4.5pt;mso-wrap-distance-bottom:4.5pt;mso-position-horizontal-relative:text;mso-position-vertical-relative:line" filled="f" stroked="f" strokeweight="1pt">
            <v:stroke miterlimit="4"/>
            <v:textbox>
              <w:txbxContent>
                <w:p w:rsidR="00944D66" w:rsidRDefault="000C025F" w:rsidP="00BC7990">
                  <w:pPr>
                    <w:pStyle w:val="Body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4" w:color="000000"/>
                    </w:pBdr>
                    <w:jc w:val="both"/>
                  </w:pPr>
                  <w:r>
                    <w:rPr>
                      <w:sz w:val="28"/>
                      <w:szCs w:val="28"/>
                      <w:lang w:val="en-US"/>
                    </w:rPr>
                    <w:t>Trainees should carry out the procedure, explaining what they intend to do throughout. If the trainee is in danger of harming the patient at any point s/he must be warned or stopped by the trainer immediately.</w:t>
                  </w:r>
                </w:p>
              </w:txbxContent>
            </v:textbox>
            <w10:wrap type="square"/>
          </v:rect>
        </w:pict>
      </w:r>
    </w:p>
    <w:tbl>
      <w:tblPr>
        <w:tblW w:w="15310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74"/>
        <w:gridCol w:w="3697"/>
        <w:gridCol w:w="3686"/>
      </w:tblGrid>
      <w:tr w:rsidR="00944D66" w:rsidTr="00BC7990">
        <w:trPr>
          <w:trHeight w:val="1182"/>
          <w:tblHeader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lang w:val="en-US"/>
              </w:rPr>
              <w:t>Competencies and Definitions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ositive Behaviors</w:t>
            </w:r>
          </w:p>
          <w:p w:rsidR="00944D66" w:rsidRDefault="000C025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(doing what should be done)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egative Behaviors</w:t>
            </w:r>
          </w:p>
          <w:p w:rsidR="00944D66" w:rsidRDefault="000C025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(doing what shouldn’t be done)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 xml:space="preserve">egative – </w:t>
            </w:r>
            <w:r>
              <w:rPr>
                <w:b/>
                <w:bCs/>
                <w:u w:val="single"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assive Behaviors</w:t>
            </w:r>
          </w:p>
          <w:p w:rsidR="00944D66" w:rsidRDefault="000C025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</w:t>
            </w:r>
            <w:r>
              <w:rPr>
                <w:u w:val="single"/>
                <w:lang w:val="en-US"/>
              </w:rPr>
              <w:t>not</w:t>
            </w:r>
            <w:r>
              <w:rPr>
                <w:lang w:val="en-US"/>
              </w:rPr>
              <w:t xml:space="preserve"> doing what should be done)</w:t>
            </w:r>
          </w:p>
        </w:tc>
      </w:tr>
      <w:tr w:rsidR="00944D66" w:rsidTr="00BC7990">
        <w:tblPrEx>
          <w:shd w:val="clear" w:color="auto" w:fill="CED7E7"/>
        </w:tblPrEx>
        <w:trPr>
          <w:trHeight w:val="33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  <w:spacing w:before="60" w:after="60"/>
            </w:pPr>
            <w:r>
              <w:rPr>
                <w:color w:val="FFFFFF"/>
                <w:u w:color="FFFFFF"/>
                <w:lang w:val="en-US"/>
              </w:rPr>
              <w:t xml:space="preserve"> I.     Consent</w:t>
            </w:r>
          </w:p>
        </w:tc>
      </w:tr>
      <w:tr w:rsidR="00944D66" w:rsidTr="00BC7990">
        <w:tblPrEx>
          <w:shd w:val="clear" w:color="auto" w:fill="CED7E7"/>
        </w:tblPrEx>
        <w:trPr>
          <w:trHeight w:val="2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sound knowledge of indications and contraindications including alternatives to surgery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Explains using examples relevant to the patient:</w:t>
            </w:r>
          </w:p>
          <w:p w:rsidR="00944D66" w:rsidRDefault="000C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benefit of operation</w:t>
            </w:r>
          </w:p>
          <w:p w:rsidR="00944D66" w:rsidRDefault="000C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Subsequent improvement of function</w:t>
            </w:r>
          </w:p>
          <w:p w:rsidR="00944D66" w:rsidRDefault="000C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Limitations of surgery</w:t>
            </w:r>
          </w:p>
          <w:p w:rsidR="00944D66" w:rsidRDefault="000C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Consequences of not having surgery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Expresses unrealistic views of the improvement in function expected following the procedure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point out the limitations of the operation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awareness of sequelae of operative or non-operative management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Describes consequences, agrees expectations and checks patient understanding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Is over confident in describing consequences, reinforces patient’s unrealistic expectations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mention key inevitable consequences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sound knowledge of complications of surgery (e.g. spinal cord injury, CSF leak, infection etc.)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Explains in priority order the complications likely to occur in terms of commonality and in terms of seriousness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Spends time explaining rare complications and fails to mentions commoner ones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Misses out one or more major complication(s) when explaining to trainer or patient</w:t>
            </w:r>
          </w:p>
        </w:tc>
      </w:tr>
      <w:tr w:rsidR="00944D66" w:rsidTr="00BC7990">
        <w:tblPrEx>
          <w:shd w:val="clear" w:color="auto" w:fill="CED7E7"/>
        </w:tblPrEx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3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Explains the perioperative process to the patient and/or relatives or carers and checks understanding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Describes what will happen throughout the management of the condition, indicating clear post-operative milestones, giving a rough idea of time involved and specifying who will do what. Questions the patient to check that their expectations are realistic and they have understood fully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Uses technical terms, explains too quickly and does not check understanding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Misses out common events, particularly those likely to happen in the early post-operative period</w:t>
            </w:r>
          </w:p>
        </w:tc>
      </w:tr>
      <w:tr w:rsidR="00944D66" w:rsidTr="00BC7990">
        <w:tblPrEx>
          <w:shd w:val="clear" w:color="auto" w:fill="CED7E7"/>
        </w:tblPrEx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Explains likely outcome and time to recovery and checks understanding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Expresses sensible prognosis and clear has knowledge of the current outcome data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Expresses over optimistic outcomes and glosses over realistic difficulties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that the patient has understood by actively listening to the patient’s reiteration of what is being said to them</w:t>
            </w:r>
          </w:p>
        </w:tc>
      </w:tr>
      <w:tr w:rsidR="00944D66" w:rsidTr="00BC7990">
        <w:tblPrEx>
          <w:shd w:val="clear" w:color="auto" w:fill="CED7E7"/>
        </w:tblPrEx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II.     Pre-operative planning</w:t>
            </w:r>
          </w:p>
        </w:tc>
      </w:tr>
      <w:tr w:rsidR="00944D66" w:rsidTr="00BC7990">
        <w:tblPrEx>
          <w:shd w:val="clear" w:color="auto" w:fill="CED7E7"/>
        </w:tblPrEx>
        <w:trPr>
          <w:trHeight w:val="2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Articulates the realistic clinical findings against any investigative findings and achieves a balance between the two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Describes an operative plan without the full use of the clinical and investigative material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take into account specific medical conditions that might limits the technical choices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ability to make reasoned choice of appropriate equipment, materials or devices (if any) taking into account appropriate investigations e.g. X-rays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Draws, writes or iterates pre-operative plan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Delegates the task of studying the image to junior team member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the notes for relevant or unexpected findings. Does note take into account investigative findings when planning or selecting the equipment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materials, equipment and device requirements with operating room staff (e.g. fixation instrumentations, intra-operative monitoring modalities, USG)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Either personally visits or rings up the operating theatre to check on equipment availability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the task to a more junior team member with no plans to check the instruction has been carried out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communicate with the theatre staff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the operated level is marked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Personally marks the level (e.g. X-ray with a metal clip)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the task of marking the site to a junior doctor or nurse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that the level has been marked</w:t>
            </w:r>
          </w:p>
        </w:tc>
      </w:tr>
      <w:tr w:rsidR="00944D66" w:rsidTr="00BC7990">
        <w:tblPrEx>
          <w:shd w:val="clear" w:color="auto" w:fill="CED7E7"/>
        </w:tblPrEx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patient records, personally reviews investigations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that the relevant information such as investigative findings are present, checks wristband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During the procedure asks theatre staff to look something up in the notes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notes to ensure all information is available that is needed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33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III.     Pre-operative preparation</w:t>
            </w:r>
          </w:p>
        </w:tc>
      </w:tr>
      <w:tr w:rsidR="00944D66" w:rsidTr="00BC7990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in theatre that consent has been obtained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the consent form in the notes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Leaves the consent checking to nurses or junior medical staff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Makes no effort to check consent form in the notes</w:t>
            </w:r>
          </w:p>
        </w:tc>
      </w:tr>
      <w:tr w:rsidR="00944D66" w:rsidTr="00BC7990">
        <w:tblPrEx>
          <w:shd w:val="clear" w:color="auto" w:fill="CED7E7"/>
        </w:tblPrEx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Gives effective briefing to theatre team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with nurse that they have all equipment needed ready to hand and discusses planned actions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Complains when something is not available during the procedure. Asks for something which results in theater staff going on a hunt for 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Makes no attempt to discuss operation with team</w:t>
            </w:r>
          </w:p>
        </w:tc>
      </w:tr>
      <w:tr w:rsidR="00944D66" w:rsidTr="00BC7990">
        <w:tblPrEx>
          <w:shd w:val="clear" w:color="auto" w:fill="CED7E7"/>
        </w:tblPrEx>
        <w:trPr>
          <w:trHeight w:val="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proper and safe position of the patient on the operative table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Prior to scrubbing supervises the position of the patient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the task to a theatre orderly and does not check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Concentrates on the process of scrubbing up while the patient is being transferred onto the operating table</w:t>
            </w:r>
          </w:p>
        </w:tc>
      </w:tr>
      <w:tr w:rsidR="00944D66" w:rsidTr="00BC7990">
        <w:tblPrEx>
          <w:shd w:val="clear" w:color="auto" w:fill="CED7E7"/>
        </w:tblPrEx>
        <w:trPr>
          <w:trHeight w:val="2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proper and safe position of the patient’s head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the head of the patient is safely placed on headrest / Mayfield head clamp. Positions the patient’s head according to the planned surgical approach taking into consideration of clinical conditions and anatomical variation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Leaves the headrest or Mayfield head clamp unlocked. Position of the head incompatible with the surgical approach planned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the patient’s head position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proper and safe positioning of headpins in cases where Mayfield head clamp is being used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Informs anesthetist about putting on head clamp. Makes sure the headpins do not slip, or causing any impingement onto the scalp, or being placed onto the temporalis muscle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Places headpins at insecure positions or may cause muscle bleeding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inform anesthetist about putting on head clamp or to check the position of headpins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3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the positioning of all the body parts of the patient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Checks:</w:t>
            </w:r>
          </w:p>
          <w:p w:rsidR="00944D66" w:rsidRDefault="000C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Neck position for airway, venous drainage of the brain and brachial plexuses</w:t>
            </w:r>
          </w:p>
          <w:p w:rsidR="00944D66" w:rsidRDefault="000C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All pressure points packing e.g. elbows and ankles</w:t>
            </w:r>
          </w:p>
          <w:p w:rsidR="00944D66" w:rsidRDefault="000C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Abdominal wall is free from pressure to ensure no obstruction of venous drainage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the task to a theatre nurse or orderly and does not check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the positioning of the patient’s at risk area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careful skin 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Supervises painting of the operative field, ensures the material covers the whole surface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Paints (or supervises) the operative field leaving gaps or inadequate coverage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painting to an unsupervised member of the team or fails to check that the area has been adequately painted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careful draping of the patient’s operative field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Drapes (or supervises draping of) the operative filed to adequately expose site ensuring only prepared site is exposed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Exposes an inadequate area for the incision/access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secure drapes adequately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general equipment and materials are deployed safely (e.g. catheter, diathermy)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with the anesthetic nurse that the diathermy has been placed well away from any existing metal implants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Delegates the task unsupervised to the anesthetic nurse or orderly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brief the team if metal ware is in place in the other limb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appropriate drugs administered (e.g. antibiotics)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Checks notes, liaises with anesthetic team to ensure prescribed drugs administered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Assumes drugs have been administered without checking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with anesthetic team that drugs have been administered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Arranges for and deploys specialist supporting equipment (e.g. Image intensifier, microscope) effectively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Briefs and discusses with the team where equipment is to be placed relative to the operative field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 xml:space="preserve">Takes no regard of where equipment is placed such as diathermy scabbard and/or places it in a position where the devices can’t be used safely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Ignores the set up procedure in the immediate pre-operative period and has a conversation with a third party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33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IV.     Exposure and closure</w:t>
            </w:r>
          </w:p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Plans the laminectomy wound at correct location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Designs the laminectomy at the correct location according to intra-operative imaging findings and clinical situations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Mark the laminectomy wound that at incorrect location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Does not plan the laminectomy wound according to clinical and intra-op imaging findings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2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 xml:space="preserve">E2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Achieves an adequate exposure through purposeful dissection. Identifies and protects facet joints.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Gives a running commentary to the trainer of the structures encountered / anticipated to be encountered. Identifies and protects neighbouring facet joints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Describes the structure encountered in the dissection in the wrong location. Damages surrounding facets during the dissection inadvertently. Exposes structures which are clearly unnecessarily or inadequately exposed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recognize and adjust to anatomical variation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E3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t>Achieves adequate bone removal and protects underlying dura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t>Removal of laminae / ligamentum flavum according to pre-operative planning. Implement measures to protect adjacent facets and underlying dura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Damage facet joints or underlying dura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 xml:space="preserve">Fails to recognize inadequate bony or ligamentum flavum exposure 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Completes a sound wound repair where appropriate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Closes each layer without tension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Ties very tight sutures, clearly strangulating soft tissue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Leaves too large a gap between sutures so that structures are not properly opposed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Protects the wound with dressings and drains where appropriate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Personally supervises the application of the wound dressing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Walks away from the operating table without briefing the assistant or the nurse on what they require to cover the wound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specify required dressing</w:t>
            </w:r>
          </w:p>
        </w:tc>
      </w:tr>
      <w:tr w:rsidR="00944D66" w:rsidTr="00BC7990">
        <w:tblPrEx>
          <w:shd w:val="clear" w:color="auto" w:fill="CED7E7"/>
        </w:tblPrEx>
        <w:trPr>
          <w:trHeight w:val="33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V.     Intra-operative technique</w:t>
            </w:r>
          </w:p>
        </w:tc>
      </w:tr>
      <w:tr w:rsidR="00944D66" w:rsidTr="00BC7990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Follows an agreed, logical sequence or protocol for the procedure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Justifies actions at any point in procedure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Spends a lot of time removing superfluous tissue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When a difficulty is encountered fails to completer maneuver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Consistently handles tissue well with minimal damage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Personally places self retaining retractors and checks whether the skin is under tension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Pull and tears tissue. Allows the wound edges to become dry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recognize tissue damage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Controls bleeding promptly by an appropriate method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Responds calmly by applying pressure initially, briefs the team about what will need to be done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Grabs in non-systematic manner at soft tissue and indiscriminately applies diathermy. Continues with a dissection despite welling up of blood in the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act calmly. Fails to brief team. Fails to control blood flow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Demonstrates a sound technique of knots and sutures / staples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Draws soft tissue together without tension and forms proper reef knots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Pulls tissues tight so that the tissues blanche. Lets a wound edge gape or pulls one layer of tissue under another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use the correct method or technique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Uses instruments appropriately and safely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 xml:space="preserve">Asks for instruments in a timely manner anticipating what is needed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Uses and instrument for a purpose it is not intended. Takes whatever is given to them then complains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ask for correct instruments at the correct time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Proceeds at appropriate pace with economy of movement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Lets the nurse know what is to be done or needed next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Stops and starts, picking things up and then putting them down without using them. Spends a long time on a task not appropriate to the pace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Spends a long time on a task not appropriate to the pace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Anticipates and responds appropriately to variation e.g. anatomy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When encountering something unexpected stops and verbalizes concerns with the team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Persists in a task that is proving difficult and has to be stopped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recognize anatomical variation and has to be stopped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Deals calmly and effectively with unexpected events / complications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Verbalizes that there is a problem and briefs the team on what needs to happen next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Verbalizes negative concerns and issues conflicting instructions. Tries to continue inappropriately (has to be stopped)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brief the assistant adequately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Uses assistant(s) to the best advantage at all times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Briefs assistants and places them and the instruments where they are needed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Accepts whatever assistant does irrespective of whether or not appropriate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brief the assistant and expresses irritation when positions are not what are required</w:t>
            </w:r>
          </w:p>
        </w:tc>
      </w:tr>
      <w:tr w:rsidR="00944D66" w:rsidTr="00BC7990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Communicates clearly and consistently with the scrub team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Sets positive tone with appropriate greeting. Asks for instruments clearly. Informs as to next steps. Asks for instruments by correct name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Uses rough or inappropriate tone of voice or words. Uses slang or local description so instruments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Gives no greeting, does not ask for anything (but expects to be given it)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IT11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Communicates clearly and consistently with the anesthetist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Sets positive tone with appropriate greeting. Sets clear goals and expectations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Proceeds with next step of procedure without anesthetic advice (where required)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inform anesthetist of key phase requiring anesthetic cooperation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IT12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t>Safe opening of dura and arachnoid membrane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Open dura without damage of the spinal cord and nerve roots. Good exposure of the intradural tumour is achieved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 xml:space="preserve">Damage the underlying cord or nerve roots inadvertently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Fails to recognize the underlying cord or nerve roots. Inadequate exposure of the tumour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2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IT13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t>Careful removal of intradural tumour tissue and dissection of neural structures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To perform safe tumour resection:</w:t>
            </w:r>
          </w:p>
          <w:p w:rsidR="00944D66" w:rsidRDefault="000C025F">
            <w:pPr>
              <w:numPr>
                <w:ilvl w:val="0"/>
                <w:numId w:val="3"/>
              </w:numPr>
              <w:rPr>
                <w:rFonts w:ascii="Arial" w:eastAsia="Cambria" w:hAnsi="Arial" w:cs="Cambria"/>
                <w:color w:val="000000"/>
                <w:u w:color="000000"/>
              </w:rPr>
            </w:pPr>
            <w:r>
              <w:rPr>
                <w:rFonts w:ascii="Arial" w:eastAsia="Cambria" w:hAnsi="Arial" w:cs="Cambria"/>
                <w:color w:val="000000"/>
                <w:u w:color="000000"/>
              </w:rPr>
              <w:t>Identified and protect tumour-cord plane</w:t>
            </w:r>
          </w:p>
          <w:p w:rsidR="00944D66" w:rsidRDefault="000C025F">
            <w:pPr>
              <w:numPr>
                <w:ilvl w:val="0"/>
                <w:numId w:val="3"/>
              </w:numPr>
              <w:rPr>
                <w:rFonts w:ascii="Arial" w:eastAsia="Cambria" w:hAnsi="Arial" w:cs="Cambria"/>
                <w:color w:val="000000"/>
                <w:u w:color="000000"/>
              </w:rPr>
            </w:pPr>
            <w:r>
              <w:rPr>
                <w:rFonts w:ascii="Arial" w:eastAsia="Cambria" w:hAnsi="Arial" w:cs="Cambria"/>
                <w:color w:val="000000"/>
                <w:u w:color="000000"/>
              </w:rPr>
              <w:t>Avoid retraction of the spinal cord</w:t>
            </w:r>
          </w:p>
          <w:p w:rsidR="00944D66" w:rsidRDefault="000C025F">
            <w:pPr>
              <w:numPr>
                <w:ilvl w:val="0"/>
                <w:numId w:val="3"/>
              </w:numPr>
              <w:rPr>
                <w:rFonts w:ascii="Arial" w:eastAsia="Cambria" w:hAnsi="Arial" w:cs="Cambria"/>
                <w:color w:val="000000"/>
                <w:u w:color="000000"/>
              </w:rPr>
            </w:pPr>
            <w:r>
              <w:rPr>
                <w:rFonts w:ascii="Arial" w:eastAsia="Cambria" w:hAnsi="Arial" w:cs="Cambria"/>
                <w:color w:val="000000"/>
                <w:u w:color="000000"/>
              </w:rPr>
              <w:t>Respect electrophysiological monitoring findings as appropriate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Attempt en-bloc removal in a very large tumour. Retract spinal cord. Damage spinal cord or nerve roots inadvertently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Fails to identify the tumour-cord plane. Unable to dissect the tumour free from surrounding nerves. Disregard electrophysiological monitoring findings</w:t>
            </w:r>
          </w:p>
        </w:tc>
      </w:tr>
      <w:tr w:rsidR="00944D66" w:rsidTr="00BC7990">
        <w:tblPrEx>
          <w:shd w:val="clear" w:color="auto" w:fill="CED7E7"/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IT14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t>Appropriate closure of spinal dura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Close the dura in water-tight manner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Chose the inappropriate material for dural closures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r>
              <w:rPr>
                <w:rFonts w:ascii="Arial" w:eastAsia="Cambria" w:hAnsi="Arial" w:cs="Cambria"/>
                <w:color w:val="000000"/>
                <w:u w:color="000000"/>
              </w:rPr>
              <w:t>Leave the dura open</w:t>
            </w:r>
          </w:p>
        </w:tc>
      </w:tr>
      <w:tr w:rsidR="00944D66" w:rsidTr="00BC7990">
        <w:tblPrEx>
          <w:shd w:val="clear" w:color="auto" w:fill="CED7E7"/>
        </w:tblPrEx>
        <w:trPr>
          <w:trHeight w:val="33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944D66" w:rsidRDefault="000C025F" w:rsidP="00BC7990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VI.     Post-operativ</w:t>
            </w:r>
            <w:bookmarkStart w:id="0" w:name="_GoBack"/>
            <w:bookmarkEnd w:id="0"/>
            <w:r>
              <w:rPr>
                <w:color w:val="FFFFFF"/>
                <w:u w:color="FFFFFF"/>
                <w:lang w:val="en-US"/>
              </w:rPr>
              <w:t>e management</w:t>
            </w:r>
          </w:p>
        </w:tc>
      </w:tr>
      <w:tr w:rsidR="00944D66" w:rsidTr="00BC7990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PM1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Ensures the patient is transferred safely from the operating table to bed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Personally takes part in the transfer of the patient from the operating table to the bed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Leaves the operating room prior to the transfer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check patient once they are in bed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Constructs a clear operation note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Makes a legibly written or clearly dictated note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Writes illegibly, mumbles on Dictaphone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write or dictate anything at all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PM3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Records clear and appropriate post operative instructions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Writes in clear text a list of post-operative instructions in the notes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Gives verbal instructions to a pass nurse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Fails to write anything in the notes at all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  <w:tr w:rsidR="00944D66" w:rsidTr="00BC7990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PM4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Deals with specimens. Labels and orientates specimens appropriately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Personally arranges specimens for pathologist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 xml:space="preserve">Delegates checking labels to junior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0C025F">
            <w:pPr>
              <w:pStyle w:val="Body"/>
            </w:pPr>
            <w:r>
              <w:rPr>
                <w:lang w:val="en-US"/>
              </w:rPr>
              <w:t>Does not label specimens</w:t>
            </w:r>
          </w:p>
        </w:tc>
      </w:tr>
      <w:tr w:rsidR="00944D66" w:rsidTr="00BC7990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D66" w:rsidRDefault="00944D66"/>
        </w:tc>
      </w:tr>
    </w:tbl>
    <w:p w:rsidR="00944D66" w:rsidRDefault="00944D66">
      <w:pPr>
        <w:pStyle w:val="Body"/>
        <w:widowControl w:val="0"/>
      </w:pPr>
    </w:p>
    <w:sectPr w:rsidR="00944D66" w:rsidSect="00944D66">
      <w:pgSz w:w="16840" w:h="11900" w:orient="landscape"/>
      <w:pgMar w:top="709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7990">
      <w:r>
        <w:separator/>
      </w:r>
    </w:p>
  </w:endnote>
  <w:endnote w:type="continuationSeparator" w:id="0">
    <w:p w:rsidR="00000000" w:rsidRDefault="00BC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7990">
      <w:r>
        <w:separator/>
      </w:r>
    </w:p>
  </w:footnote>
  <w:footnote w:type="continuationSeparator" w:id="0">
    <w:p w:rsidR="00000000" w:rsidRDefault="00BC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1DE"/>
    <w:multiLevelType w:val="hybridMultilevel"/>
    <w:tmpl w:val="34E6EAA0"/>
    <w:lvl w:ilvl="0" w:tplc="C26EB11A">
      <w:start w:val="1"/>
      <w:numFmt w:val="bullet"/>
      <w:lvlText w:val="•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47744">
      <w:start w:val="1"/>
      <w:numFmt w:val="bullet"/>
      <w:lvlText w:val="o"/>
      <w:lvlJc w:val="left"/>
      <w:pPr>
        <w:ind w:left="89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23936">
      <w:start w:val="1"/>
      <w:numFmt w:val="bullet"/>
      <w:lvlText w:val="▪"/>
      <w:lvlJc w:val="left"/>
      <w:pPr>
        <w:ind w:left="161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EE1EE">
      <w:start w:val="1"/>
      <w:numFmt w:val="bullet"/>
      <w:lvlText w:val="•"/>
      <w:lvlJc w:val="left"/>
      <w:pPr>
        <w:ind w:left="2335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228D4">
      <w:start w:val="1"/>
      <w:numFmt w:val="bullet"/>
      <w:lvlText w:val="o"/>
      <w:lvlJc w:val="left"/>
      <w:pPr>
        <w:ind w:left="305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6D954">
      <w:start w:val="1"/>
      <w:numFmt w:val="bullet"/>
      <w:lvlText w:val="▪"/>
      <w:lvlJc w:val="left"/>
      <w:pPr>
        <w:ind w:left="377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67CA6">
      <w:start w:val="1"/>
      <w:numFmt w:val="bullet"/>
      <w:lvlText w:val="•"/>
      <w:lvlJc w:val="left"/>
      <w:pPr>
        <w:ind w:left="4495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4EE7E">
      <w:start w:val="1"/>
      <w:numFmt w:val="bullet"/>
      <w:lvlText w:val="o"/>
      <w:lvlJc w:val="left"/>
      <w:pPr>
        <w:ind w:left="521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C69B0">
      <w:start w:val="1"/>
      <w:numFmt w:val="bullet"/>
      <w:lvlText w:val="▪"/>
      <w:lvlJc w:val="left"/>
      <w:pPr>
        <w:ind w:left="593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ED1D3E"/>
    <w:multiLevelType w:val="hybridMultilevel"/>
    <w:tmpl w:val="2646A490"/>
    <w:lvl w:ilvl="0" w:tplc="C88E67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43A7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AABC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22C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C59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CE8A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1C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22E1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ED97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1F492A"/>
    <w:multiLevelType w:val="hybridMultilevel"/>
    <w:tmpl w:val="22AC7BAE"/>
    <w:lvl w:ilvl="0" w:tplc="689EF346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ED03E">
      <w:start w:val="1"/>
      <w:numFmt w:val="bullet"/>
      <w:lvlText w:val="o"/>
      <w:lvlJc w:val="left"/>
      <w:pPr>
        <w:ind w:left="82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2A946">
      <w:start w:val="1"/>
      <w:numFmt w:val="bullet"/>
      <w:lvlText w:val="▪"/>
      <w:lvlJc w:val="left"/>
      <w:pPr>
        <w:ind w:left="15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220A8">
      <w:start w:val="1"/>
      <w:numFmt w:val="bullet"/>
      <w:lvlText w:val="•"/>
      <w:lvlJc w:val="left"/>
      <w:pPr>
        <w:ind w:left="226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041D8">
      <w:start w:val="1"/>
      <w:numFmt w:val="bullet"/>
      <w:lvlText w:val="o"/>
      <w:lvlJc w:val="left"/>
      <w:pPr>
        <w:ind w:left="298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299E6">
      <w:start w:val="1"/>
      <w:numFmt w:val="bullet"/>
      <w:lvlText w:val="▪"/>
      <w:lvlJc w:val="left"/>
      <w:pPr>
        <w:ind w:left="370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1150">
      <w:start w:val="1"/>
      <w:numFmt w:val="bullet"/>
      <w:lvlText w:val="•"/>
      <w:lvlJc w:val="left"/>
      <w:pPr>
        <w:ind w:left="442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6BA7C">
      <w:start w:val="1"/>
      <w:numFmt w:val="bullet"/>
      <w:lvlText w:val="o"/>
      <w:lvlJc w:val="left"/>
      <w:pPr>
        <w:ind w:left="51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43F36">
      <w:start w:val="1"/>
      <w:numFmt w:val="bullet"/>
      <w:lvlText w:val="▪"/>
      <w:lvlJc w:val="left"/>
      <w:pPr>
        <w:ind w:left="586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D66"/>
    <w:rsid w:val="000C025F"/>
    <w:rsid w:val="00491312"/>
    <w:rsid w:val="00944D66"/>
    <w:rsid w:val="00BC7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857DA2-BE42-45DB-9D5E-C716CB5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4D6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D66"/>
    <w:rPr>
      <w:u w:val="single"/>
    </w:rPr>
  </w:style>
  <w:style w:type="paragraph" w:customStyle="1" w:styleId="HeaderFooter">
    <w:name w:val="Header &amp; Footer"/>
    <w:rsid w:val="00944D6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44D66"/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944D66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2259</Words>
  <Characters>12882</Characters>
  <Application>Microsoft Office Word</Application>
  <DocSecurity>0</DocSecurity>
  <Lines>107</Lines>
  <Paragraphs>30</Paragraphs>
  <ScaleCrop>false</ScaleCrop>
  <Company>HA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jeffhung</cp:lastModifiedBy>
  <cp:revision>5</cp:revision>
  <dcterms:created xsi:type="dcterms:W3CDTF">2016-03-14T15:03:00Z</dcterms:created>
  <dcterms:modified xsi:type="dcterms:W3CDTF">2016-04-12T07:55:00Z</dcterms:modified>
</cp:coreProperties>
</file>