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Default="003B3C19" w:rsidP="00E51338">
      <w:pPr>
        <w:adjustRightInd w:val="0"/>
        <w:snapToGrid w:val="0"/>
        <w:rPr>
          <w:rFonts w:ascii="Book Antiqua" w:hAnsi="Book Antiqua"/>
          <w:b/>
          <w:sz w:val="40"/>
          <w:szCs w:val="40"/>
          <w:lang w:eastAsia="zh-HK"/>
        </w:rPr>
      </w:pPr>
      <w:r w:rsidRPr="00E51338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2567D8">
        <w:rPr>
          <w:rFonts w:ascii="Book Antiqua" w:hAnsi="Book Antiqua"/>
          <w:b/>
          <w:sz w:val="40"/>
          <w:szCs w:val="40"/>
          <w:lang w:eastAsia="zh-HK"/>
        </w:rPr>
        <w:t>Laparoscopic Cholecystectomy</w:t>
      </w:r>
    </w:p>
    <w:p w:rsidR="00800998" w:rsidRPr="00622A4B" w:rsidRDefault="00800998" w:rsidP="00800998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3B3C19" w:rsidRPr="00E51338" w:rsidRDefault="00E51338" w:rsidP="00E5133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00"/>
      </w:tblGrid>
      <w:tr w:rsidR="001D015C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1D015C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1D015C" w:rsidTr="001D015C">
        <w:trPr>
          <w:trHeight w:val="10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C" w:rsidRDefault="001D015C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863516" w:rsidRDefault="00863516" w:rsidP="00863516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823F63" w:rsidRPr="005D7B7E" w:rsidRDefault="00823F63" w:rsidP="00A42C2F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8256DD" w:rsidRPr="005B6205" w:rsidRDefault="008256DD" w:rsidP="005B6205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256DD" w:rsidRPr="00426274" w:rsidTr="00CC0BCC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256DD" w:rsidRPr="00426274" w:rsidRDefault="00261CCB" w:rsidP="00CC0BCC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256DD" w:rsidRPr="009915CA" w:rsidTr="00C10EAD">
        <w:trPr>
          <w:trHeight w:val="936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  <w:r w:rsidRPr="009915CA">
              <w:t>Trainee</w:t>
            </w:r>
            <w:r w:rsidR="00E80C2C">
              <w:t>’s</w:t>
            </w:r>
            <w:r w:rsidRPr="009915CA">
              <w:t xml:space="preserve">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  <w:tr w:rsidR="008256DD" w:rsidRPr="009915CA" w:rsidTr="00C10EAD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  <w:r w:rsidRPr="009915C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  <w:tr w:rsidR="008256DD" w:rsidRPr="009915CA" w:rsidTr="00C10EAD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  <w:r w:rsidRPr="009915C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  <w:tr w:rsidR="00CC0BCC" w:rsidRPr="009915CA" w:rsidTr="00C10EAD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C0BCC" w:rsidRPr="009915CA" w:rsidRDefault="00CC0BCC" w:rsidP="00E776D1">
            <w:pPr>
              <w:ind w:left="144"/>
            </w:pPr>
            <w:r w:rsidRPr="009915CA">
              <w:t xml:space="preserve">What do I need to improve or change? </w:t>
            </w:r>
          </w:p>
          <w:p w:rsidR="00CC0BCC" w:rsidRPr="009915CA" w:rsidRDefault="00CC0BCC" w:rsidP="00E776D1">
            <w:pPr>
              <w:ind w:left="144"/>
            </w:pPr>
            <w:r w:rsidRPr="009915C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C0BCC" w:rsidRPr="009915CA" w:rsidRDefault="00CC0BCC" w:rsidP="00E776D1">
            <w:pPr>
              <w:ind w:left="144"/>
            </w:pPr>
          </w:p>
        </w:tc>
      </w:tr>
      <w:tr w:rsidR="008256DD" w:rsidRPr="009915CA" w:rsidTr="00C10EAD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CC0BCC" w:rsidP="00CC0BCC">
            <w:pPr>
              <w:ind w:left="144"/>
            </w:pPr>
            <w:r w:rsidRPr="009915CA">
              <w:t>Trainee</w:t>
            </w:r>
            <w:r w:rsidR="00E80C2C">
              <w:t>’s</w:t>
            </w:r>
            <w:r w:rsidRPr="009915CA">
              <w:t xml:space="preserve">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</w:tbl>
    <w:p w:rsidR="005B6205" w:rsidRDefault="005B6205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5B6205" w:rsidRPr="00426274" w:rsidTr="00556464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5B6205" w:rsidRPr="00426274" w:rsidRDefault="005B6205" w:rsidP="00556464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5B6205" w:rsidRPr="009915CA" w:rsidTr="005564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  <w:r w:rsidRPr="009915C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</w:p>
        </w:tc>
      </w:tr>
      <w:tr w:rsidR="005B6205" w:rsidRPr="009915CA" w:rsidTr="005564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  <w:r w:rsidRPr="009915C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</w:p>
        </w:tc>
      </w:tr>
      <w:tr w:rsidR="005B6205" w:rsidRPr="009915CA" w:rsidTr="005564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  <w:r w:rsidRPr="009915C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</w:p>
        </w:tc>
      </w:tr>
      <w:tr w:rsidR="005B6205" w:rsidRPr="009915CA" w:rsidTr="005564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  <w:r w:rsidRPr="009915CA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</w:p>
        </w:tc>
      </w:tr>
      <w:tr w:rsidR="005B6205" w:rsidRPr="009915CA" w:rsidTr="005564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  <w:r w:rsidRPr="009915C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5B6205" w:rsidRPr="009915CA" w:rsidRDefault="005B6205" w:rsidP="00556464">
            <w:pPr>
              <w:ind w:left="144"/>
            </w:pPr>
          </w:p>
        </w:tc>
      </w:tr>
    </w:tbl>
    <w:p w:rsidR="008256DD" w:rsidRPr="005D7B7E" w:rsidRDefault="00823F63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 w:rsidRPr="005D7B7E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784708" w:rsidRPr="00AD3D20" w:rsidRDefault="00784708" w:rsidP="00784708">
      <w:pPr>
        <w:ind w:right="-602"/>
        <w:rPr>
          <w:rFonts w:ascii="Book Antiqua" w:hAnsi="Book Antiqua"/>
          <w:i/>
          <w:sz w:val="22"/>
          <w:lang w:eastAsia="zh-HK"/>
        </w:rPr>
      </w:pPr>
      <w:r w:rsidRPr="00AD3D20">
        <w:rPr>
          <w:rFonts w:ascii="Book Antiqua" w:hAnsi="Book Antiqua"/>
          <w:i/>
          <w:sz w:val="22"/>
          <w:lang w:eastAsia="zh-HK"/>
        </w:rPr>
        <w:t xml:space="preserve">N=Not observed / I=Improvement required / S=Satisfactory / A=Above Average / E=Excellent / NA=Not applicable </w:t>
      </w:r>
    </w:p>
    <w:tbl>
      <w:tblPr>
        <w:tblStyle w:val="a4"/>
        <w:tblW w:w="1006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705"/>
        <w:gridCol w:w="1440"/>
        <w:gridCol w:w="1530"/>
      </w:tblGrid>
      <w:tr w:rsidR="00691319" w:rsidRPr="00DD0247" w:rsidTr="00724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319" w:rsidRPr="00AD3D20" w:rsidRDefault="00691319" w:rsidP="00F006F6">
            <w:pPr>
              <w:rPr>
                <w:rFonts w:ascii="Calibri" w:hAnsi="Calibri" w:cs="Calibri"/>
                <w:sz w:val="22"/>
              </w:rPr>
            </w:pPr>
            <w:r w:rsidRPr="00AD3D20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4708" w:rsidRPr="00AD3D20" w:rsidRDefault="00784708" w:rsidP="00AD3D20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AD3D20">
              <w:rPr>
                <w:rFonts w:ascii="Calibri" w:hAnsi="Calibri" w:cs="Calibri"/>
                <w:sz w:val="28"/>
              </w:rPr>
              <w:t>Rating</w:t>
            </w:r>
          </w:p>
          <w:p w:rsidR="00691319" w:rsidRPr="00AD3D20" w:rsidRDefault="00784708" w:rsidP="00AD3D20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AD3D20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319" w:rsidRPr="000C071E" w:rsidRDefault="00691319" w:rsidP="00F00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AD3D20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BA40A7" w:rsidRPr="00C9640B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7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415F46" w:rsidRPr="00C9640B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15F46" w:rsidRPr="001F5F15" w:rsidRDefault="00415F46" w:rsidP="00415F4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/>
              </w:rPr>
            </w:pPr>
            <w:r w:rsidRPr="00415F46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415F46" w:rsidRPr="00415F46" w:rsidRDefault="00415F46" w:rsidP="001F5F15">
            <w:pPr>
              <w:pStyle w:val="TableParagraph"/>
              <w:spacing w:line="264" w:lineRule="exact"/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5F15">
              <w:rPr>
                <w:rFonts w:asciiTheme="minorHAnsi" w:hAnsiTheme="minorHAnsi" w:cstheme="minorHAnsi"/>
                <w:lang w:val="en-GB"/>
              </w:rPr>
              <w:t>Recogni</w:t>
            </w:r>
            <w:r w:rsidR="001F5F15" w:rsidRPr="001F5F15">
              <w:rPr>
                <w:rFonts w:asciiTheme="minorHAnsi" w:hAnsiTheme="minorHAnsi" w:cstheme="minorHAnsi"/>
                <w:lang w:val="en-GB"/>
              </w:rPr>
              <w:t>s</w:t>
            </w:r>
            <w:r w:rsidRPr="001F5F15">
              <w:rPr>
                <w:rFonts w:asciiTheme="minorHAnsi" w:hAnsiTheme="minorHAnsi" w:cstheme="minorHAnsi"/>
                <w:lang w:val="en-GB"/>
              </w:rPr>
              <w:t>es</w:t>
            </w:r>
            <w:r w:rsidRPr="00415F46">
              <w:rPr>
                <w:rFonts w:asciiTheme="minorHAnsi" w:hAnsiTheme="minorHAnsi" w:cstheme="minorHAnsi"/>
              </w:rPr>
              <w:t xml:space="preserve"> indications of the procedure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5F46" w:rsidRPr="00C9640B" w:rsidRDefault="00415F46" w:rsidP="0041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5F46" w:rsidRPr="00C9640B" w:rsidRDefault="00415F46" w:rsidP="0041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415F46" w:rsidRPr="00C9640B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415F46" w:rsidRPr="00415F46" w:rsidRDefault="00415F46" w:rsidP="00415F4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415F46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415F46" w:rsidRPr="00415F46" w:rsidRDefault="00415F46" w:rsidP="0006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2DC">
              <w:rPr>
                <w:sz w:val="22"/>
              </w:rPr>
              <w:t>Arranges / reviews relevant investigations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415F46" w:rsidRPr="00C9640B" w:rsidRDefault="00415F46" w:rsidP="00415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5F46" w:rsidRPr="00C9640B" w:rsidRDefault="00415F46" w:rsidP="00415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415F46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415F46" w:rsidP="00415F46">
            <w:pPr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415F46">
              <w:rPr>
                <w:rFonts w:cstheme="minorHAnsi"/>
                <w:sz w:val="22"/>
              </w:rPr>
              <w:t>Considers possibility of co-existing</w:t>
            </w:r>
            <w:r>
              <w:rPr>
                <w:rFonts w:cstheme="minorHAnsi"/>
                <w:sz w:val="22"/>
              </w:rPr>
              <w:t xml:space="preserve"> CBD stones, e.g. pre-op ERCP, </w:t>
            </w:r>
            <w:r w:rsidRPr="00415F46">
              <w:rPr>
                <w:rFonts w:cstheme="minorHAnsi"/>
                <w:sz w:val="22"/>
              </w:rPr>
              <w:t>IOC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415F46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415F46" w:rsidP="00415F46">
            <w:pPr>
              <w:ind w:left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415F46">
              <w:rPr>
                <w:rFonts w:cstheme="minorHAnsi"/>
                <w:sz w:val="22"/>
              </w:rPr>
              <w:t>Anticipates potential surgical difficulties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  <w:lang w:eastAsia="zh-HK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415F46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415F46" w:rsidP="00415F46">
            <w:pPr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415F46">
              <w:rPr>
                <w:rFonts w:cstheme="minorHAnsi"/>
                <w:sz w:val="22"/>
              </w:rPr>
              <w:t>Checks patient records, personally reviews investigations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BF16D8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  <w:lang w:eastAsia="zh-HK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353D92">
              <w:rPr>
                <w:rFonts w:cstheme="minorHAnsi"/>
                <w:sz w:val="28"/>
              </w:rPr>
              <w:t>II.</w:t>
            </w:r>
          </w:p>
        </w:tc>
        <w:tc>
          <w:tcPr>
            <w:tcW w:w="67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353D92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353D92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hd w:val="pct15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353D92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0D14CD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Checks in theatre that </w:t>
            </w:r>
            <w:r w:rsidR="00BA40A7" w:rsidRPr="00353D92">
              <w:rPr>
                <w:rFonts w:cstheme="minorHAnsi"/>
                <w:sz w:val="22"/>
                <w:lang w:eastAsia="zh-HK"/>
              </w:rPr>
              <w:t>consent has been properly obtained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353D92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353D92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353D92">
              <w:rPr>
                <w:rFonts w:cstheme="minorHAnsi"/>
                <w:sz w:val="22"/>
              </w:rPr>
              <w:t>Gives effective briefing to theatre team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353D92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353D92">
              <w:rPr>
                <w:rFonts w:cstheme="minorHAnsi"/>
                <w:sz w:val="22"/>
              </w:rPr>
              <w:t>Ensures proper and safe positioning of the patient on the operating table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353D92"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353D92" w:rsidRDefault="00BA40A7" w:rsidP="00353D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353D92">
              <w:rPr>
                <w:rFonts w:cstheme="minorHAnsi"/>
                <w:sz w:val="22"/>
              </w:rPr>
              <w:t>Demonstrat</w:t>
            </w:r>
            <w:r w:rsidR="00353D92" w:rsidRPr="00353D92">
              <w:rPr>
                <w:rFonts w:cstheme="minorHAnsi"/>
                <w:sz w:val="22"/>
              </w:rPr>
              <w:t xml:space="preserve">es careful skin preparation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353D92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353D92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353D92">
              <w:rPr>
                <w:rFonts w:cstheme="minorHAnsi"/>
                <w:sz w:val="22"/>
              </w:rPr>
              <w:t>Demonstrate</w:t>
            </w:r>
            <w:r w:rsidR="00BB5892">
              <w:rPr>
                <w:rFonts w:cstheme="minorHAnsi"/>
                <w:sz w:val="22"/>
              </w:rPr>
              <w:t>s</w:t>
            </w:r>
            <w:r w:rsidRPr="00353D92">
              <w:rPr>
                <w:rFonts w:cstheme="minorHAnsi"/>
                <w:sz w:val="22"/>
              </w:rPr>
              <w:t xml:space="preserve"> careful draping of the patient’s operative field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353D92"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353D92" w:rsidRDefault="00353D92" w:rsidP="00E045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353D92">
              <w:rPr>
                <w:rFonts w:cstheme="minorHAnsi"/>
                <w:sz w:val="22"/>
              </w:rPr>
              <w:t xml:space="preserve">Ensures general equipment and materials are deployed safely (e.g. </w:t>
            </w:r>
            <w:r w:rsidRPr="00353D92">
              <w:rPr>
                <w:rFonts w:cstheme="minorHAnsi"/>
                <w:sz w:val="22"/>
                <w:lang w:eastAsia="zh-HK"/>
              </w:rPr>
              <w:t>catheter</w:t>
            </w:r>
            <w:r w:rsidRPr="00353D92">
              <w:rPr>
                <w:rFonts w:cstheme="minorHAnsi"/>
                <w:sz w:val="22"/>
              </w:rPr>
              <w:t>,</w:t>
            </w:r>
            <w:r w:rsidRPr="00353D92">
              <w:rPr>
                <w:rFonts w:cstheme="minorHAnsi"/>
                <w:sz w:val="22"/>
                <w:lang w:eastAsia="zh-HK"/>
              </w:rPr>
              <w:t xml:space="preserve"> diathermy</w:t>
            </w:r>
            <w:r w:rsidRPr="00353D92">
              <w:rPr>
                <w:rFonts w:cstheme="minorHAnsi"/>
                <w:sz w:val="22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353D92"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353D92" w:rsidRDefault="00353D92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353D92">
              <w:rPr>
                <w:rFonts w:cstheme="minorHAnsi"/>
                <w:sz w:val="22"/>
              </w:rPr>
              <w:t>Ensures appropriate drugs administered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415F46" w:rsidTr="00BF16D8">
        <w:tblPrEx>
          <w:shd w:val="clear" w:color="auto" w:fill="FFFFFF" w:themeFill="background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shd w:val="pct15" w:color="auto" w:fill="FFFFFF"/>
              </w:rPr>
            </w:pP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415F46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hd w:val="pct15" w:color="auto" w:fill="FFFFFF"/>
              </w:rPr>
            </w:pPr>
          </w:p>
        </w:tc>
      </w:tr>
      <w:tr w:rsidR="00BA40A7" w:rsidRPr="00BB5892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BB5892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BB5892">
              <w:rPr>
                <w:rFonts w:cstheme="minorHAnsi"/>
                <w:sz w:val="28"/>
              </w:rPr>
              <w:t>III.</w:t>
            </w:r>
          </w:p>
        </w:tc>
        <w:tc>
          <w:tcPr>
            <w:tcW w:w="67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BB5892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BB5892">
              <w:rPr>
                <w:rFonts w:cstheme="minorHAnsi"/>
                <w:b/>
                <w:sz w:val="28"/>
              </w:rPr>
              <w:t>Intra-operative technique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BB5892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BB5892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B72AE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  <w:lang w:eastAsia="zh-HK"/>
              </w:rPr>
              <w:t>Demonstrates knowled</w:t>
            </w:r>
            <w:r w:rsidR="00A46E78" w:rsidRPr="00D91764">
              <w:rPr>
                <w:sz w:val="22"/>
                <w:lang w:eastAsia="zh-HK"/>
              </w:rPr>
              <w:t>ge of optimum skin incision/portal/</w:t>
            </w:r>
            <w:r w:rsidRPr="00D91764">
              <w:rPr>
                <w:sz w:val="22"/>
                <w:lang w:eastAsia="zh-HK"/>
              </w:rPr>
              <w:t>access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Completes a sound wound repair where appropriate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Protects the wound with dressings, splints and drains where appropriate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 xml:space="preserve">Changes patient </w:t>
            </w:r>
            <w:r w:rsidR="00D37C3E" w:rsidRPr="00D91764">
              <w:rPr>
                <w:sz w:val="22"/>
              </w:rPr>
              <w:t>position to</w:t>
            </w:r>
            <w:r w:rsidR="00D37C3E" w:rsidRPr="00D91764">
              <w:rPr>
                <w:sz w:val="22"/>
                <w:lang w:val="en-GB"/>
              </w:rPr>
              <w:t xml:space="preserve"> optimis</w:t>
            </w:r>
            <w:r w:rsidRPr="00D91764">
              <w:rPr>
                <w:sz w:val="22"/>
                <w:lang w:val="en-GB"/>
              </w:rPr>
              <w:t>e</w:t>
            </w:r>
            <w:r w:rsidRPr="00D91764">
              <w:rPr>
                <w:sz w:val="22"/>
              </w:rPr>
              <w:t xml:space="preserve"> surgical field exposure, e.g. head up, right side up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Consistently handles tissue well with minimal damage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Controls bleeding promptly by an appropriate method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Demonstrates a sound technique of knots and sutures/staples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Uses instruments appropriately and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Proceeds at appropriate pace with economy of movement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B72A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Anticipates and responds appropriately to variation e.g. anatomy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12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 xml:space="preserve">Deals calmly and effectively with </w:t>
            </w:r>
            <w:r w:rsidR="00BE15FF" w:rsidRPr="00D91764">
              <w:rPr>
                <w:sz w:val="22"/>
              </w:rPr>
              <w:t>unexpected events/</w:t>
            </w:r>
            <w:r w:rsidRPr="00D91764">
              <w:rPr>
                <w:sz w:val="22"/>
              </w:rPr>
              <w:t>complications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13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Uses assistant(s) to the best advantage at all times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B72AE"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Communicates clearly and consistently with the scrub team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B72AE">
              <w:rPr>
                <w:rFonts w:cstheme="minorHAnsi"/>
                <w:b w:val="0"/>
                <w:sz w:val="22"/>
              </w:rPr>
              <w:lastRenderedPageBreak/>
              <w:t>15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Communicates clearly and consistently with the</w:t>
            </w:r>
            <w:r w:rsidRPr="00D91764">
              <w:rPr>
                <w:sz w:val="22"/>
                <w:lang w:val="en-GB"/>
              </w:rPr>
              <w:t xml:space="preserve"> anaesthetist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B72AE">
              <w:rPr>
                <w:rFonts w:cstheme="minorHAnsi"/>
                <w:b w:val="0"/>
                <w:sz w:val="22"/>
              </w:rPr>
              <w:t>16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91764" w:rsidRDefault="00BB5892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Creates a</w:t>
            </w:r>
            <w:r w:rsidRPr="00D91764">
              <w:rPr>
                <w:sz w:val="22"/>
                <w:lang w:val="en-GB"/>
              </w:rPr>
              <w:t xml:space="preserve"> pneumoperitoneum</w:t>
            </w:r>
            <w:r w:rsidRPr="00D91764">
              <w:rPr>
                <w:sz w:val="22"/>
              </w:rPr>
              <w:t xml:space="preserve">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5892" w:rsidRPr="009C2238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5892" w:rsidRPr="009C2238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9C2238">
              <w:rPr>
                <w:rFonts w:cstheme="minorHAnsi"/>
                <w:b w:val="0"/>
                <w:sz w:val="22"/>
              </w:rPr>
              <w:t>17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91764" w:rsidRDefault="00BB5892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Safely inserts an appropriate number of ports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9C2238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9C2238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5892" w:rsidRPr="008171E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5892" w:rsidRPr="008171E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171EE">
              <w:rPr>
                <w:rFonts w:cstheme="minorHAnsi"/>
                <w:b w:val="0"/>
                <w:sz w:val="22"/>
              </w:rPr>
              <w:t>18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91764" w:rsidRDefault="008171EE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Achieves proper c</w:t>
            </w:r>
            <w:r w:rsidRPr="00D91764">
              <w:rPr>
                <w:rFonts w:hint="eastAsia"/>
                <w:sz w:val="22"/>
              </w:rPr>
              <w:t>ranial and lateral fundal retraction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8171E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8171E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B72AE">
              <w:rPr>
                <w:rFonts w:cstheme="minorHAnsi"/>
                <w:b w:val="0"/>
                <w:sz w:val="22"/>
              </w:rPr>
              <w:t>19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91764" w:rsidRDefault="008171EE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Dissects cholecystectomy triangle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5892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20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91764" w:rsidRDefault="008171EE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Demonstrates critical view of safety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892" w:rsidRPr="00DB72AE" w:rsidRDefault="00BB5892" w:rsidP="00BB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91764" w:rsidRDefault="008171EE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Checks presence of cystic duct stone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171EE" w:rsidRPr="001F5F15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91764" w:rsidRDefault="008171EE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</w:rPr>
              <w:t>Safely ligates and divides cystic duct and cystic artery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8171EE" w:rsidRPr="001F5F15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D91764" w:rsidRDefault="008171EE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HK"/>
              </w:rPr>
            </w:pPr>
            <w:r w:rsidRPr="00D91764">
              <w:rPr>
                <w:sz w:val="22"/>
                <w:lang w:val="en-GB"/>
              </w:rPr>
              <w:t>Recognises</w:t>
            </w:r>
            <w:r w:rsidRPr="00D91764">
              <w:rPr>
                <w:sz w:val="22"/>
              </w:rPr>
              <w:t xml:space="preserve"> the need for conversion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91764" w:rsidRDefault="008171EE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  <w:lang w:val="en-GB"/>
              </w:rPr>
              <w:t>Recognises</w:t>
            </w:r>
            <w:r w:rsidRPr="00D91764">
              <w:rPr>
                <w:sz w:val="22"/>
              </w:rPr>
              <w:t xml:space="preserve"> indications for operative</w:t>
            </w:r>
            <w:r w:rsidRPr="00D91764">
              <w:rPr>
                <w:sz w:val="22"/>
                <w:lang w:val="en-GB"/>
              </w:rPr>
              <w:t xml:space="preserve"> cholangiogram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8171EE" w:rsidRPr="00DB72AE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D91764" w:rsidRDefault="008171EE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Performs operative</w:t>
            </w:r>
            <w:r w:rsidRPr="00D91764">
              <w:rPr>
                <w:sz w:val="22"/>
                <w:lang w:val="en-GB"/>
              </w:rPr>
              <w:t xml:space="preserve"> cholangiogram</w:t>
            </w:r>
            <w:r w:rsidRPr="00D91764">
              <w:rPr>
                <w:sz w:val="22"/>
              </w:rPr>
              <w:t xml:space="preserve"> safely and interprets radiological findings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26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91764" w:rsidRDefault="008171EE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Carefully</w:t>
            </w:r>
            <w:r w:rsidRPr="00D91764">
              <w:rPr>
                <w:sz w:val="22"/>
                <w:lang w:val="en-GB"/>
              </w:rPr>
              <w:t xml:space="preserve"> mobilises</w:t>
            </w:r>
            <w:r w:rsidRPr="00D91764">
              <w:rPr>
                <w:sz w:val="22"/>
              </w:rPr>
              <w:t xml:space="preserve"> gallbladder off the liver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8171EE" w:rsidRPr="00DB72AE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B72AE">
              <w:rPr>
                <w:rFonts w:cstheme="minorHAnsi"/>
                <w:b w:val="0"/>
                <w:sz w:val="22"/>
                <w:lang w:eastAsia="zh-HK"/>
              </w:rPr>
              <w:t>27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D91764" w:rsidRDefault="008171EE" w:rsidP="00D9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Checks hemostasis and bile leak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8171EE" w:rsidRPr="008171EE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171EE" w:rsidRPr="008171EE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8171EE">
              <w:rPr>
                <w:rFonts w:cstheme="minorHAnsi"/>
                <w:b w:val="0"/>
                <w:sz w:val="22"/>
                <w:lang w:eastAsia="zh-HK"/>
              </w:rPr>
              <w:t>28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91764" w:rsidRDefault="008171EE" w:rsidP="00D91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1764">
              <w:rPr>
                <w:sz w:val="22"/>
              </w:rPr>
              <w:t>Safely extracts gallbladder from a port site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171E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171EE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DB72AE" w:rsidTr="00724BE9">
        <w:tblPrEx>
          <w:shd w:val="clear" w:color="auto" w:fill="FFFFFF" w:themeFill="background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8171EE" w:rsidRPr="00DB72AE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DB72AE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8171EE" w:rsidRPr="0085523F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171EE" w:rsidRPr="0085523F" w:rsidRDefault="008171EE" w:rsidP="008171EE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85523F">
              <w:rPr>
                <w:rFonts w:cstheme="minorHAnsi"/>
                <w:sz w:val="28"/>
              </w:rPr>
              <w:t>IV.</w:t>
            </w:r>
          </w:p>
        </w:tc>
        <w:tc>
          <w:tcPr>
            <w:tcW w:w="67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171EE" w:rsidRPr="0085523F" w:rsidRDefault="008171EE" w:rsidP="00817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85523F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171EE" w:rsidRPr="0085523F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8171EE" w:rsidRPr="0085523F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523F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85523F">
              <w:rPr>
                <w:rFonts w:cstheme="minorHAnsi"/>
                <w:sz w:val="22"/>
              </w:rPr>
              <w:t>Ensures the patient is transferred safely from the operating table to bed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85523F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523F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85523F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85523F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523F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85523F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85523F" w:rsidTr="00724BE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523F"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85523F">
              <w:rPr>
                <w:rFonts w:cstheme="minorHAnsi"/>
                <w:sz w:val="22"/>
              </w:rPr>
              <w:t>Deals</w:t>
            </w:r>
            <w:r w:rsidR="002B2572">
              <w:rPr>
                <w:rFonts w:cstheme="minorHAnsi"/>
                <w:sz w:val="22"/>
              </w:rPr>
              <w:t xml:space="preserve"> with specimens if applicable, l</w:t>
            </w:r>
            <w:r w:rsidRPr="0085523F">
              <w:rPr>
                <w:rFonts w:cstheme="minorHAnsi"/>
                <w:sz w:val="22"/>
              </w:rPr>
              <w:t>abels and orientates specimens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171EE" w:rsidRPr="0085523F" w:rsidTr="00724BE9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523F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F23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5523F">
              <w:rPr>
                <w:rFonts w:hint="eastAsia"/>
                <w:sz w:val="22"/>
              </w:rPr>
              <w:t>M</w:t>
            </w:r>
            <w:r w:rsidRPr="0085523F">
              <w:rPr>
                <w:sz w:val="22"/>
              </w:rPr>
              <w:t>aintain</w:t>
            </w:r>
            <w:r w:rsidR="00110964">
              <w:rPr>
                <w:sz w:val="22"/>
              </w:rPr>
              <w:t>s</w:t>
            </w:r>
            <w:r w:rsidRPr="0085523F">
              <w:rPr>
                <w:sz w:val="22"/>
              </w:rPr>
              <w:t xml:space="preserve"> a good rapport with patient and relative, willing to communicate with them the progres</w:t>
            </w:r>
            <w:r w:rsidR="003636F6">
              <w:rPr>
                <w:sz w:val="22"/>
              </w:rPr>
              <w:t>s and answering their questions;</w:t>
            </w:r>
            <w:r w:rsidRPr="0085523F">
              <w:rPr>
                <w:sz w:val="22"/>
              </w:rPr>
              <w:t xml:space="preserve">  </w:t>
            </w:r>
            <w:r w:rsidR="002B2572">
              <w:rPr>
                <w:sz w:val="22"/>
              </w:rPr>
              <w:t>f</w:t>
            </w:r>
            <w:r w:rsidRPr="0085523F">
              <w:rPr>
                <w:sz w:val="22"/>
              </w:rPr>
              <w:t xml:space="preserve">ull explanation of the pathologic finding and appropriate referral to other </w:t>
            </w:r>
            <w:r w:rsidR="003636F6">
              <w:rPr>
                <w:sz w:val="22"/>
              </w:rPr>
              <w:t>specialties if necessary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171EE" w:rsidRPr="0085523F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1EE" w:rsidRPr="0085523F" w:rsidRDefault="008171EE" w:rsidP="0081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AD3D20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4F40E6" w:rsidRPr="0047497D" w:rsidRDefault="00AD3D20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AD3D20" w:rsidRPr="00BF16D8" w:rsidRDefault="00AD3D20" w:rsidP="008330A2">
      <w:pPr>
        <w:adjustRightInd w:val="0"/>
        <w:snapToGrid w:val="0"/>
        <w:rPr>
          <w:sz w:val="20"/>
          <w:lang w:eastAsia="zh-HK"/>
        </w:rPr>
      </w:pPr>
    </w:p>
    <w:p w:rsidR="008330A2" w:rsidRPr="00C355F5" w:rsidRDefault="008330A2" w:rsidP="008330A2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8330A2" w:rsidRPr="009F2E41" w:rsidTr="00724BE9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0A2" w:rsidRPr="00BF5055" w:rsidRDefault="008330A2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8330A2" w:rsidRPr="009F2E41" w:rsidTr="00724BE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0A2" w:rsidRPr="00BF5055" w:rsidRDefault="008330A2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</w:p>
        </w:tc>
      </w:tr>
      <w:tr w:rsidR="008330A2" w:rsidRPr="009F2E41" w:rsidTr="00724BE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0A2" w:rsidRPr="00AD3D20" w:rsidRDefault="008330A2" w:rsidP="00937825">
            <w:pPr>
              <w:rPr>
                <w:sz w:val="22"/>
              </w:rPr>
            </w:pPr>
            <w:r w:rsidRPr="00AD3D20">
              <w:rPr>
                <w:sz w:val="22"/>
              </w:rPr>
              <w:t xml:space="preserve">Level 3 – Manage to complete complex </w:t>
            </w:r>
            <w:r w:rsidR="00AD3D20" w:rsidRPr="00AD3D20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</w:p>
        </w:tc>
      </w:tr>
      <w:tr w:rsidR="008330A2" w:rsidRPr="009F2E41" w:rsidTr="00724BE9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0A2" w:rsidRPr="00AD3D20" w:rsidRDefault="008330A2" w:rsidP="00937825">
            <w:pPr>
              <w:rPr>
                <w:sz w:val="22"/>
              </w:rPr>
            </w:pPr>
            <w:r w:rsidRPr="00AD3D20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2" w:rsidRPr="009F2E41" w:rsidRDefault="008330A2" w:rsidP="00937825">
            <w:pPr>
              <w:rPr>
                <w:sz w:val="22"/>
              </w:rPr>
            </w:pPr>
          </w:p>
        </w:tc>
      </w:tr>
    </w:tbl>
    <w:p w:rsidR="007744F8" w:rsidRPr="00BF16D8" w:rsidRDefault="007744F8" w:rsidP="008330A2">
      <w:pPr>
        <w:adjustRightInd w:val="0"/>
        <w:snapToGrid w:val="0"/>
        <w:rPr>
          <w:sz w:val="20"/>
          <w:lang w:eastAsia="zh-HK"/>
        </w:rPr>
      </w:pPr>
      <w:bookmarkStart w:id="0" w:name="_GoBack"/>
      <w:bookmarkEnd w:id="0"/>
    </w:p>
    <w:p w:rsidR="007744F8" w:rsidRPr="00D62959" w:rsidRDefault="007744F8" w:rsidP="007744F8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7744F8" w:rsidRPr="00B04F26" w:rsidTr="00724BE9">
        <w:trPr>
          <w:trHeight w:val="590"/>
        </w:trPr>
        <w:tc>
          <w:tcPr>
            <w:tcW w:w="4857" w:type="dxa"/>
          </w:tcPr>
          <w:p w:rsidR="007744F8" w:rsidRPr="00B04F26" w:rsidRDefault="007744F8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7744F8" w:rsidRPr="00B04F26" w:rsidRDefault="007744F8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C06908" w:rsidRPr="00DD0247" w:rsidRDefault="00C06908" w:rsidP="008F2309">
      <w:pPr>
        <w:adjustRightInd w:val="0"/>
        <w:snapToGrid w:val="0"/>
        <w:rPr>
          <w:rFonts w:ascii="Book Antiqua" w:hAnsi="Book Antiqua"/>
          <w:sz w:val="22"/>
          <w:lang w:eastAsia="zh-HK"/>
        </w:rPr>
      </w:pPr>
    </w:p>
    <w:sectPr w:rsidR="00C06908" w:rsidRPr="00DD0247" w:rsidSect="00724BE9">
      <w:headerReference w:type="default" r:id="rId8"/>
      <w:footerReference w:type="default" r:id="rId9"/>
      <w:pgSz w:w="11906" w:h="16838" w:code="9"/>
      <w:pgMar w:top="1008" w:right="1080" w:bottom="360" w:left="1080" w:header="6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Default="00624D67" w:rsidP="00C53D98">
    <w:pPr>
      <w:pStyle w:val="a8"/>
      <w:tabs>
        <w:tab w:val="left" w:pos="90"/>
        <w:tab w:val="left" w:pos="6570"/>
      </w:tabs>
    </w:pPr>
    <w:r w:rsidRPr="00CA0F77">
      <w:rPr>
        <w:rFonts w:ascii="Calibri Light" w:hAnsi="Calibri Light" w:cs="Calibri Light"/>
        <w:i/>
        <w:sz w:val="16"/>
        <w:szCs w:val="20"/>
      </w:rPr>
      <w:t>PBA-</w:t>
    </w:r>
    <w:r w:rsidR="00DF5D37">
      <w:rPr>
        <w:rFonts w:ascii="Calibri Light" w:hAnsi="Calibri Light" w:cs="Calibri Light"/>
        <w:i/>
        <w:sz w:val="16"/>
        <w:szCs w:val="20"/>
      </w:rPr>
      <w:t>04</w:t>
    </w:r>
    <w:r>
      <w:rPr>
        <w:rFonts w:ascii="Calibri Light" w:hAnsi="Calibri Light" w:cs="Calibri Light"/>
        <w:i/>
        <w:sz w:val="16"/>
        <w:szCs w:val="20"/>
      </w:rPr>
      <w:t>_Cholecystectomy</w:t>
    </w:r>
    <w:r w:rsidR="00C53D98">
      <w:rPr>
        <w:rFonts w:ascii="Calibri Light" w:hAnsi="Calibri Light" w:cs="Calibri Light"/>
        <w:i/>
        <w:sz w:val="16"/>
      </w:rPr>
      <w:tab/>
    </w:r>
    <w:r w:rsidR="00C53D98">
      <w:rPr>
        <w:rFonts w:ascii="Calibri Light" w:hAnsi="Calibri Light" w:cs="Calibri Light"/>
        <w:i/>
        <w:sz w:val="16"/>
      </w:rPr>
      <w:tab/>
      <w:t xml:space="preserve">         The College of Surgeons of Hong Kong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EF69E2">
      <w:rPr>
        <w:rFonts w:ascii="Calibri Light" w:hAnsi="Calibri Light" w:cs="Calibri Light"/>
        <w:i/>
        <w:sz w:val="18"/>
        <w:szCs w:val="20"/>
      </w:rPr>
      <w:t>4</w:t>
    </w:r>
    <w:r w:rsidR="005B6205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2040109326"/>
        <w:docPartObj>
          <w:docPartGallery w:val="Page Numbers (Top of Page)"/>
          <w:docPartUnique/>
        </w:docPartObj>
      </w:sdtPr>
      <w:sdtEndPr/>
      <w:sdtContent>
        <w:r w:rsidRPr="00784708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B754B2">
          <w:rPr>
            <w:rFonts w:ascii="Calibri Light" w:hAnsi="Calibri Light" w:cs="Calibri Light"/>
            <w:bCs/>
            <w:i/>
            <w:noProof/>
            <w:sz w:val="18"/>
            <w:szCs w:val="20"/>
          </w:rPr>
          <w:t>2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784708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784708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784708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B754B2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577CC"/>
    <w:rsid w:val="000622DC"/>
    <w:rsid w:val="000C071E"/>
    <w:rsid w:val="000D14CD"/>
    <w:rsid w:val="00110964"/>
    <w:rsid w:val="00130D41"/>
    <w:rsid w:val="00131AEC"/>
    <w:rsid w:val="00141898"/>
    <w:rsid w:val="00144AEE"/>
    <w:rsid w:val="0015301D"/>
    <w:rsid w:val="001C631D"/>
    <w:rsid w:val="001D015C"/>
    <w:rsid w:val="001F5F15"/>
    <w:rsid w:val="002178E3"/>
    <w:rsid w:val="00231386"/>
    <w:rsid w:val="00231A2D"/>
    <w:rsid w:val="002567D8"/>
    <w:rsid w:val="00257D51"/>
    <w:rsid w:val="00261CCB"/>
    <w:rsid w:val="002645F5"/>
    <w:rsid w:val="00274D7D"/>
    <w:rsid w:val="002A1554"/>
    <w:rsid w:val="002B0D15"/>
    <w:rsid w:val="002B2572"/>
    <w:rsid w:val="00325E03"/>
    <w:rsid w:val="00353D92"/>
    <w:rsid w:val="00362CF3"/>
    <w:rsid w:val="003636F6"/>
    <w:rsid w:val="00366FD0"/>
    <w:rsid w:val="003B3C19"/>
    <w:rsid w:val="003B6628"/>
    <w:rsid w:val="003D751F"/>
    <w:rsid w:val="00410D25"/>
    <w:rsid w:val="00415F46"/>
    <w:rsid w:val="00426274"/>
    <w:rsid w:val="00437A2E"/>
    <w:rsid w:val="004422B2"/>
    <w:rsid w:val="0047497D"/>
    <w:rsid w:val="004A206C"/>
    <w:rsid w:val="004D6848"/>
    <w:rsid w:val="004E00B9"/>
    <w:rsid w:val="004F40E6"/>
    <w:rsid w:val="005222D7"/>
    <w:rsid w:val="00524F6D"/>
    <w:rsid w:val="005708C7"/>
    <w:rsid w:val="0058298F"/>
    <w:rsid w:val="005B6205"/>
    <w:rsid w:val="005C2B53"/>
    <w:rsid w:val="005D7B7E"/>
    <w:rsid w:val="005F2CB0"/>
    <w:rsid w:val="00624D67"/>
    <w:rsid w:val="006429B4"/>
    <w:rsid w:val="00664850"/>
    <w:rsid w:val="006858BA"/>
    <w:rsid w:val="006903B7"/>
    <w:rsid w:val="00691319"/>
    <w:rsid w:val="006D5483"/>
    <w:rsid w:val="007024DE"/>
    <w:rsid w:val="00724BE9"/>
    <w:rsid w:val="007744F8"/>
    <w:rsid w:val="00784708"/>
    <w:rsid w:val="0079148C"/>
    <w:rsid w:val="007A41EE"/>
    <w:rsid w:val="007B5A70"/>
    <w:rsid w:val="007F48A9"/>
    <w:rsid w:val="00800998"/>
    <w:rsid w:val="008020FA"/>
    <w:rsid w:val="008171EE"/>
    <w:rsid w:val="00823F63"/>
    <w:rsid w:val="008256DD"/>
    <w:rsid w:val="008330A2"/>
    <w:rsid w:val="008360A1"/>
    <w:rsid w:val="0085523F"/>
    <w:rsid w:val="00863516"/>
    <w:rsid w:val="00873678"/>
    <w:rsid w:val="008859A9"/>
    <w:rsid w:val="008F2309"/>
    <w:rsid w:val="009246CA"/>
    <w:rsid w:val="009257D9"/>
    <w:rsid w:val="00980659"/>
    <w:rsid w:val="009915CA"/>
    <w:rsid w:val="009C2238"/>
    <w:rsid w:val="00A42C2F"/>
    <w:rsid w:val="00A46E78"/>
    <w:rsid w:val="00A77BC7"/>
    <w:rsid w:val="00AB7DA5"/>
    <w:rsid w:val="00AD174B"/>
    <w:rsid w:val="00AD3D20"/>
    <w:rsid w:val="00AD5F51"/>
    <w:rsid w:val="00B23315"/>
    <w:rsid w:val="00B754B2"/>
    <w:rsid w:val="00B92842"/>
    <w:rsid w:val="00BA40A7"/>
    <w:rsid w:val="00BB5892"/>
    <w:rsid w:val="00BC00FE"/>
    <w:rsid w:val="00BE15FF"/>
    <w:rsid w:val="00BF16D8"/>
    <w:rsid w:val="00C06908"/>
    <w:rsid w:val="00C10EAD"/>
    <w:rsid w:val="00C1307E"/>
    <w:rsid w:val="00C24BB6"/>
    <w:rsid w:val="00C355F5"/>
    <w:rsid w:val="00C46817"/>
    <w:rsid w:val="00C52C21"/>
    <w:rsid w:val="00C53D98"/>
    <w:rsid w:val="00C9640B"/>
    <w:rsid w:val="00CC0BCC"/>
    <w:rsid w:val="00CD3D36"/>
    <w:rsid w:val="00CE5AC7"/>
    <w:rsid w:val="00CF36D4"/>
    <w:rsid w:val="00D074D3"/>
    <w:rsid w:val="00D37C3E"/>
    <w:rsid w:val="00D91764"/>
    <w:rsid w:val="00DB72AE"/>
    <w:rsid w:val="00DC534A"/>
    <w:rsid w:val="00DD0247"/>
    <w:rsid w:val="00DD53B2"/>
    <w:rsid w:val="00DE217C"/>
    <w:rsid w:val="00DF5D37"/>
    <w:rsid w:val="00E04517"/>
    <w:rsid w:val="00E128F5"/>
    <w:rsid w:val="00E2314A"/>
    <w:rsid w:val="00E41A2E"/>
    <w:rsid w:val="00E51338"/>
    <w:rsid w:val="00E6283C"/>
    <w:rsid w:val="00E80C2C"/>
    <w:rsid w:val="00EF69E2"/>
    <w:rsid w:val="00F10BD3"/>
    <w:rsid w:val="00F13E14"/>
    <w:rsid w:val="00F22018"/>
    <w:rsid w:val="00F64B87"/>
    <w:rsid w:val="00F71777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C60F50D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8FB4-091E-4D46-B664-30533CAC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39</cp:revision>
  <cp:lastPrinted>2020-08-25T08:06:00Z</cp:lastPrinted>
  <dcterms:created xsi:type="dcterms:W3CDTF">2020-01-09T03:01:00Z</dcterms:created>
  <dcterms:modified xsi:type="dcterms:W3CDTF">2020-08-25T08:09:00Z</dcterms:modified>
</cp:coreProperties>
</file>